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7A23" w:rsidRPr="00C67A23" w:rsidRDefault="00C67A23" w:rsidP="00C67A23">
      <w:pPr>
        <w:suppressAutoHyphens w:val="0"/>
        <w:spacing w:after="160" w:line="259" w:lineRule="auto"/>
        <w:jc w:val="center"/>
        <w:rPr>
          <w:rFonts w:ascii="Liberation Serif" w:eastAsiaTheme="minorHAnsi" w:hAnsi="Liberation Serif" w:cs="Liberation Serif"/>
          <w:b/>
          <w:sz w:val="22"/>
          <w:szCs w:val="22"/>
          <w:lang w:eastAsia="en-US"/>
        </w:rPr>
      </w:pPr>
      <w:r w:rsidRPr="00C67A23">
        <w:rPr>
          <w:rFonts w:ascii="Liberation Serif" w:eastAsiaTheme="minorHAnsi" w:hAnsi="Liberation Serif" w:cs="Liberation Serif"/>
          <w:b/>
          <w:sz w:val="22"/>
          <w:szCs w:val="22"/>
          <w:lang w:eastAsia="en-US"/>
        </w:rPr>
        <w:t>Wójt Gminy Przybiernów</w:t>
      </w:r>
    </w:p>
    <w:p w:rsidR="00C67A23" w:rsidRPr="009927F6" w:rsidRDefault="00FC2F42" w:rsidP="00C67A23">
      <w:pPr>
        <w:suppressAutoHyphens w:val="0"/>
        <w:spacing w:after="160" w:line="259" w:lineRule="auto"/>
        <w:jc w:val="both"/>
        <w:rPr>
          <w:rFonts w:ascii="Liberation Serif" w:eastAsiaTheme="minorHAnsi" w:hAnsi="Liberation Serif" w:cs="Liberation Serif"/>
          <w:b/>
          <w:spacing w:val="20"/>
          <w:sz w:val="22"/>
          <w:szCs w:val="22"/>
          <w:lang w:eastAsia="en-US"/>
        </w:rPr>
      </w:pPr>
      <w:r w:rsidRPr="00EF76F9">
        <w:rPr>
          <w:b/>
          <w:bCs/>
          <w:noProof/>
          <w:sz w:val="32"/>
          <w:szCs w:val="32"/>
        </w:rPr>
        <w:drawing>
          <wp:inline distT="0" distB="0" distL="0" distR="0">
            <wp:extent cx="609600" cy="614463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25" cy="628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iberation Serif" w:eastAsiaTheme="minorHAnsi" w:hAnsi="Liberation Serif" w:cs="Liberation Serif"/>
          <w:sz w:val="22"/>
          <w:szCs w:val="22"/>
          <w:lang w:eastAsia="en-US"/>
        </w:rPr>
        <w:t xml:space="preserve">             </w:t>
      </w:r>
      <w:r w:rsidR="00C67A23" w:rsidRPr="009927F6">
        <w:rPr>
          <w:rFonts w:ascii="Liberation Serif" w:eastAsiaTheme="minorHAnsi" w:hAnsi="Liberation Serif" w:cs="Liberation Serif"/>
          <w:sz w:val="22"/>
          <w:szCs w:val="22"/>
          <w:lang w:eastAsia="en-US"/>
        </w:rPr>
        <w:t>ogłasza</w:t>
      </w:r>
      <w:r w:rsidR="00C67A23" w:rsidRPr="009927F6">
        <w:rPr>
          <w:rFonts w:ascii="Liberation Serif" w:eastAsiaTheme="minorHAnsi" w:hAnsi="Liberation Serif" w:cs="Liberation Serif"/>
          <w:b/>
          <w:sz w:val="22"/>
          <w:szCs w:val="22"/>
          <w:lang w:eastAsia="en-US"/>
        </w:rPr>
        <w:t xml:space="preserve"> I</w:t>
      </w:r>
      <w:r w:rsidR="00C67A23" w:rsidRPr="009927F6">
        <w:rPr>
          <w:rFonts w:ascii="Liberation Serif" w:eastAsiaTheme="minorHAnsi" w:hAnsi="Liberation Serif" w:cs="Liberation Serif"/>
          <w:sz w:val="22"/>
          <w:szCs w:val="22"/>
          <w:lang w:eastAsia="en-US"/>
        </w:rPr>
        <w:t xml:space="preserve"> nieograniczony przetarg ustny na zbycie nieruchomości gminnej, położonej w obrębie ewidencyjnym Przybiernów 4, gmina Przybiernów, stanowiącej działkę niezabudowaną </w:t>
      </w:r>
      <w:r w:rsidR="00C67A23" w:rsidRPr="009927F6">
        <w:rPr>
          <w:rFonts w:ascii="Liberation Serif" w:eastAsiaTheme="minorHAnsi" w:hAnsi="Liberation Serif" w:cs="Liberation Serif"/>
          <w:b/>
          <w:sz w:val="22"/>
          <w:szCs w:val="22"/>
          <w:lang w:eastAsia="en-US"/>
        </w:rPr>
        <w:t>Nr 344/48</w:t>
      </w:r>
      <w:r w:rsidR="00C67A23" w:rsidRPr="009927F6">
        <w:rPr>
          <w:rFonts w:ascii="Liberation Serif" w:eastAsiaTheme="minorHAnsi" w:hAnsi="Liberation Serif" w:cs="Liberation Serif"/>
          <w:sz w:val="22"/>
          <w:szCs w:val="22"/>
          <w:lang w:eastAsia="en-US"/>
        </w:rPr>
        <w:t xml:space="preserve"> o powierzchni 0,1017ha</w:t>
      </w:r>
    </w:p>
    <w:p w:rsidR="00C67A23" w:rsidRPr="009927F6" w:rsidRDefault="00C67A23" w:rsidP="00C67A23">
      <w:pPr>
        <w:suppressAutoHyphens w:val="0"/>
        <w:spacing w:after="160" w:line="259" w:lineRule="auto"/>
        <w:jc w:val="center"/>
        <w:rPr>
          <w:rFonts w:ascii="Liberation Serif" w:eastAsiaTheme="minorHAnsi" w:hAnsi="Liberation Serif" w:cs="Liberation Serif"/>
          <w:b/>
          <w:spacing w:val="20"/>
          <w:sz w:val="22"/>
          <w:szCs w:val="22"/>
          <w:lang w:eastAsia="en-US"/>
        </w:rPr>
      </w:pPr>
      <w:r w:rsidRPr="009927F6">
        <w:rPr>
          <w:rFonts w:ascii="Liberation Serif" w:eastAsiaTheme="minorHAnsi" w:hAnsi="Liberation Serif" w:cs="Liberation Serif"/>
          <w:b/>
          <w:spacing w:val="20"/>
          <w:sz w:val="22"/>
          <w:szCs w:val="22"/>
          <w:lang w:eastAsia="en-US"/>
        </w:rPr>
        <w:t>Cena wywoławcza 46 000zł</w:t>
      </w:r>
    </w:p>
    <w:p w:rsidR="00C67A23" w:rsidRPr="009927F6" w:rsidRDefault="00C67A23" w:rsidP="00C67A23">
      <w:pPr>
        <w:suppressAutoHyphens w:val="0"/>
        <w:spacing w:after="160" w:line="259" w:lineRule="auto"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9927F6">
        <w:rPr>
          <w:rFonts w:ascii="Liberation Serif" w:eastAsiaTheme="minorHAnsi" w:hAnsi="Liberation Serif" w:cs="Liberation Serif"/>
          <w:sz w:val="22"/>
          <w:szCs w:val="22"/>
          <w:lang w:eastAsia="en-US"/>
        </w:rPr>
        <w:t xml:space="preserve">Numer księgi wieczystej:  </w:t>
      </w:r>
      <w:r w:rsidRPr="009927F6">
        <w:rPr>
          <w:rFonts w:ascii="Liberation Serif" w:eastAsiaTheme="minorHAnsi" w:hAnsi="Liberation Serif" w:cs="Liberation Serif"/>
          <w:b/>
          <w:sz w:val="22"/>
          <w:szCs w:val="22"/>
          <w:lang w:eastAsia="en-US"/>
        </w:rPr>
        <w:t>SZ10/00029235/4</w:t>
      </w:r>
    </w:p>
    <w:p w:rsidR="00C67A23" w:rsidRPr="009927F6" w:rsidRDefault="00C67A23" w:rsidP="00C67A23">
      <w:pPr>
        <w:suppressAutoHyphens w:val="0"/>
        <w:spacing w:after="160" w:line="259" w:lineRule="auto"/>
        <w:jc w:val="center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9927F6">
        <w:rPr>
          <w:rFonts w:ascii="Liberation Serif" w:eastAsiaTheme="minorHAnsi" w:hAnsi="Liberation Serif" w:cs="Liberation Serif"/>
          <w:sz w:val="22"/>
          <w:szCs w:val="22"/>
          <w:lang w:eastAsia="en-US"/>
        </w:rPr>
        <w:t xml:space="preserve">Wadium wynosi 10% ceny wywoławczej </w:t>
      </w:r>
      <w:r w:rsidRPr="009927F6">
        <w:rPr>
          <w:rFonts w:ascii="Liberation Serif" w:eastAsiaTheme="minorHAnsi" w:hAnsi="Liberation Serif" w:cs="Liberation Serif"/>
          <w:b/>
          <w:sz w:val="22"/>
          <w:szCs w:val="22"/>
          <w:lang w:eastAsia="en-US"/>
        </w:rPr>
        <w:t>– 4 600zł</w:t>
      </w:r>
    </w:p>
    <w:p w:rsidR="00C67A23" w:rsidRPr="009927F6" w:rsidRDefault="00C67A23" w:rsidP="00C67A23">
      <w:pPr>
        <w:suppressAutoHyphens w:val="0"/>
        <w:spacing w:after="160" w:line="259" w:lineRule="auto"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9927F6">
        <w:rPr>
          <w:rFonts w:ascii="Liberation Serif" w:eastAsiaTheme="minorHAnsi" w:hAnsi="Liberation Serif" w:cs="Liberation Serif"/>
          <w:sz w:val="22"/>
          <w:szCs w:val="22"/>
          <w:lang w:eastAsia="en-US"/>
        </w:rPr>
        <w:t xml:space="preserve">Nieruchomość położona jest w północno-wschodniej części Przybiernowa. Sąsiedztwo działki stanowią tereny zabudowane mieszkalne oraz grunty inwestycyjne przeznaczone pod zabudowę mieszkalną jednorodzinną. Nieruchomość znajduje się przy ulicy Kazimierza Wielkiego. </w:t>
      </w:r>
    </w:p>
    <w:p w:rsidR="00C67A23" w:rsidRPr="009927F6" w:rsidRDefault="00C67A23" w:rsidP="00C67A23">
      <w:pPr>
        <w:suppressAutoHyphens w:val="0"/>
        <w:spacing w:after="160" w:line="259" w:lineRule="auto"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9927F6">
        <w:rPr>
          <w:rFonts w:ascii="Liberation Serif" w:eastAsiaTheme="minorHAnsi" w:hAnsi="Liberation Serif" w:cs="Liberation Serif"/>
          <w:sz w:val="22"/>
          <w:szCs w:val="22"/>
          <w:lang w:eastAsia="en-US"/>
        </w:rPr>
        <w:t xml:space="preserve">Dla danego terenu brak jest miejscowego planu zagospodarowania przestrzennego. Zgodnie ze studium uwarunkowań i kierunków zagospodarowania przestrzennego gminy Przybiernów uchwalonym Uchwała Nr XXXII/235/14 Rady Gminy w Przybiernowie z dnia 7 lutego 2014 roku przedmiotowa działka znajduje się w strefie agroturystyki oraz w strefie ograniczonej ochrony archeologicznej „W- III”. </w:t>
      </w:r>
    </w:p>
    <w:p w:rsidR="00C67A23" w:rsidRPr="009927F6" w:rsidRDefault="00C67A23" w:rsidP="00C67A23">
      <w:pPr>
        <w:suppressAutoHyphens w:val="0"/>
        <w:spacing w:after="160" w:line="259" w:lineRule="auto"/>
        <w:jc w:val="both"/>
        <w:rPr>
          <w:rFonts w:ascii="Liberation Serif" w:eastAsiaTheme="minorHAnsi" w:hAnsi="Liberation Serif" w:cs="Liberation Serif"/>
          <w:b/>
          <w:sz w:val="22"/>
          <w:szCs w:val="22"/>
          <w:lang w:eastAsia="en-US"/>
        </w:rPr>
      </w:pPr>
      <w:r w:rsidRPr="009927F6">
        <w:rPr>
          <w:rFonts w:ascii="Liberation Serif" w:eastAsiaTheme="minorHAnsi" w:hAnsi="Liberation Serif" w:cs="Liberation Serif"/>
          <w:b/>
          <w:sz w:val="22"/>
          <w:szCs w:val="22"/>
          <w:lang w:eastAsia="en-US"/>
        </w:rPr>
        <w:t xml:space="preserve">Przetarg odbędzie się w dniu 08 lipca 2021 roku o godzinie 9:00 w Urzędzie Gminy w Przybiernowie ul. Cisowa 3, sala Nr 105. </w:t>
      </w:r>
    </w:p>
    <w:p w:rsidR="00C67A23" w:rsidRPr="009927F6" w:rsidRDefault="00C67A23" w:rsidP="00C67A23">
      <w:pPr>
        <w:suppressAutoHyphens w:val="0"/>
        <w:spacing w:after="160" w:line="259" w:lineRule="auto"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9927F6">
        <w:rPr>
          <w:rFonts w:ascii="Liberation Serif" w:eastAsiaTheme="minorHAnsi" w:hAnsi="Liberation Serif" w:cs="Liberation Serif"/>
          <w:sz w:val="22"/>
          <w:szCs w:val="22"/>
          <w:lang w:eastAsia="en-US"/>
        </w:rPr>
        <w:t xml:space="preserve">Warunkiem uczestnictwa w przetargu jest wpłacenie wadium w terminie do </w:t>
      </w:r>
      <w:r w:rsidRPr="009927F6">
        <w:rPr>
          <w:rFonts w:ascii="Liberation Serif" w:eastAsiaTheme="minorHAnsi" w:hAnsi="Liberation Serif" w:cs="Liberation Serif"/>
          <w:b/>
          <w:sz w:val="22"/>
          <w:szCs w:val="22"/>
          <w:lang w:eastAsia="en-US"/>
        </w:rPr>
        <w:t>29 czerwca 2021r.</w:t>
      </w:r>
      <w:r w:rsidRPr="009927F6">
        <w:rPr>
          <w:rFonts w:ascii="Liberation Serif" w:eastAsiaTheme="minorHAnsi" w:hAnsi="Liberation Serif" w:cs="Liberation Serif"/>
          <w:sz w:val="22"/>
          <w:szCs w:val="22"/>
          <w:lang w:eastAsia="en-US"/>
        </w:rPr>
        <w:t xml:space="preserve"> i okazanie Komisji Przetargowej dowodu jego wniesienia.</w:t>
      </w:r>
    </w:p>
    <w:p w:rsidR="00C67A23" w:rsidRPr="009927F6" w:rsidRDefault="00C67A23" w:rsidP="00C67A23">
      <w:pPr>
        <w:suppressAutoHyphens w:val="0"/>
        <w:spacing w:after="160" w:line="259" w:lineRule="auto"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9927F6">
        <w:rPr>
          <w:rFonts w:ascii="Liberation Serif" w:eastAsiaTheme="minorHAnsi" w:hAnsi="Liberation Serif" w:cs="Liberation Serif"/>
          <w:sz w:val="22"/>
          <w:szCs w:val="22"/>
          <w:lang w:eastAsia="en-US"/>
        </w:rPr>
        <w:t>Wadium należy wpłacić na konto Urzędu Gminy Przybiernów w Banku Spółdzielczym w Gryficach Nr 43 9376 1011 0071 1717 2004 0007.</w:t>
      </w:r>
    </w:p>
    <w:p w:rsidR="00C67A23" w:rsidRPr="009927F6" w:rsidRDefault="00C67A23" w:rsidP="00C67A23">
      <w:pPr>
        <w:suppressAutoHyphens w:val="0"/>
        <w:spacing w:after="160" w:line="259" w:lineRule="auto"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9927F6">
        <w:rPr>
          <w:rFonts w:ascii="Liberation Serif" w:eastAsiaTheme="minorHAnsi" w:hAnsi="Liberation Serif" w:cs="Liberation Serif"/>
          <w:sz w:val="22"/>
          <w:szCs w:val="22"/>
          <w:lang w:eastAsia="en-US"/>
        </w:rPr>
        <w:t xml:space="preserve">Wadium oferenta, który wygra przetarg zostanie zaliczone na poczet ceny nabycia nieruchomości a innym oferentom zostanie zwrócone w całości. Wadium nie podlega zwrotowi jeżeli osoba, która przetarg wygra uchyli się od zawarcia umowy notarialnej. </w:t>
      </w:r>
    </w:p>
    <w:p w:rsidR="00C67A23" w:rsidRPr="009927F6" w:rsidRDefault="00C67A23" w:rsidP="00C67A23">
      <w:pPr>
        <w:suppressAutoHyphens w:val="0"/>
        <w:spacing w:after="160" w:line="259" w:lineRule="auto"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9927F6">
        <w:rPr>
          <w:rFonts w:ascii="Liberation Serif" w:eastAsiaTheme="minorHAnsi" w:hAnsi="Liberation Serif" w:cs="Liberation Serif"/>
          <w:sz w:val="22"/>
          <w:szCs w:val="22"/>
          <w:lang w:eastAsia="en-US"/>
        </w:rPr>
        <w:t xml:space="preserve">Zapłata pozostałej części należności za zakupioną nieruchomość musi nastąpić przed podpisaniem umowy sprzedaży z odpowiednim wyprzedzeniem tak, aby środki pieniężne znalazły się na rachunku bankowym Urzędu Gminy  przed zawarciem umowy. Koszty zawarcia umowy ponosi kupujący. </w:t>
      </w:r>
    </w:p>
    <w:p w:rsidR="00C67A23" w:rsidRPr="009927F6" w:rsidRDefault="00FC2F42" w:rsidP="00C67A23">
      <w:pPr>
        <w:suppressAutoHyphens w:val="0"/>
        <w:spacing w:after="160" w:line="259" w:lineRule="auto"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C67A23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-2540</wp:posOffset>
            </wp:positionH>
            <wp:positionV relativeFrom="margin">
              <wp:posOffset>6458585</wp:posOffset>
            </wp:positionV>
            <wp:extent cx="4152900" cy="3868420"/>
            <wp:effectExtent l="0" t="0" r="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86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7A23" w:rsidRPr="009927F6">
        <w:rPr>
          <w:rFonts w:ascii="Liberation Serif" w:eastAsiaTheme="minorHAnsi" w:hAnsi="Liberation Serif" w:cs="Liberation Serif"/>
          <w:sz w:val="22"/>
          <w:szCs w:val="22"/>
          <w:lang w:eastAsia="en-US"/>
        </w:rPr>
        <w:t>Osoby fizyczne zobowiązane są przedstawić komisji dokument stwierdzający  ich tożsamość a osoby prawne – aktualny odpis z właściwego rejestru handlowego, pełnomocnictwo i dokument tożsamości osoby reprezentującej - w oryginałach.</w:t>
      </w:r>
    </w:p>
    <w:p w:rsidR="00C67A23" w:rsidRPr="009927F6" w:rsidRDefault="00C67A23" w:rsidP="00C67A23">
      <w:pPr>
        <w:suppressAutoHyphens w:val="0"/>
        <w:spacing w:after="160" w:line="259" w:lineRule="auto"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9927F6">
        <w:rPr>
          <w:rFonts w:ascii="Liberation Serif" w:eastAsiaTheme="minorHAnsi" w:hAnsi="Liberation Serif" w:cs="Liberation Serif"/>
          <w:sz w:val="22"/>
          <w:szCs w:val="22"/>
          <w:lang w:eastAsia="en-US"/>
        </w:rPr>
        <w:t xml:space="preserve">Koszty ewentualnego wznowienia granic ponosi nabywca. </w:t>
      </w:r>
    </w:p>
    <w:p w:rsidR="00C67A23" w:rsidRPr="009927F6" w:rsidRDefault="00C67A23" w:rsidP="00C67A23">
      <w:pPr>
        <w:suppressAutoHyphens w:val="0"/>
        <w:spacing w:after="160" w:line="259" w:lineRule="auto"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9927F6">
        <w:rPr>
          <w:rFonts w:ascii="Liberation Serif" w:eastAsiaTheme="minorHAnsi" w:hAnsi="Liberation Serif" w:cs="Liberation Serif"/>
          <w:sz w:val="22"/>
          <w:szCs w:val="22"/>
          <w:lang w:eastAsia="en-US"/>
        </w:rPr>
        <w:t xml:space="preserve">Dodatkowych informacji o nieruchomości zamieszczonej w ogłoszeniu </w:t>
      </w:r>
      <w:r w:rsidR="009A435C">
        <w:rPr>
          <w:rFonts w:ascii="Liberation Serif" w:eastAsiaTheme="minorHAnsi" w:hAnsi="Liberation Serif" w:cs="Liberation Serif"/>
          <w:sz w:val="22"/>
          <w:szCs w:val="22"/>
          <w:lang w:eastAsia="en-US"/>
        </w:rPr>
        <w:t>można uzyskać w Urzędzie Gminy, Pokój Nr 106,</w:t>
      </w:r>
      <w:r w:rsidRPr="009927F6">
        <w:rPr>
          <w:rFonts w:ascii="Liberation Serif" w:eastAsiaTheme="minorHAnsi" w:hAnsi="Liberation Serif" w:cs="Liberation Serif"/>
          <w:sz w:val="22"/>
          <w:szCs w:val="22"/>
          <w:lang w:eastAsia="en-US"/>
        </w:rPr>
        <w:t xml:space="preserve">tel. 91 466-75-30. </w:t>
      </w:r>
    </w:p>
    <w:p w:rsidR="005C798A" w:rsidRDefault="00C67A23" w:rsidP="00C67A23">
      <w:pPr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9927F6">
        <w:rPr>
          <w:rFonts w:ascii="Liberation Serif" w:eastAsiaTheme="minorHAnsi" w:hAnsi="Liberation Serif" w:cs="Liberation Serif"/>
          <w:sz w:val="22"/>
          <w:szCs w:val="22"/>
          <w:lang w:eastAsia="en-US"/>
        </w:rPr>
        <w:t xml:space="preserve">Wójt Gminy może odwołać przetarg z uzasadnionej przyczyny, informując o tym w formie właściwej do ogłoszenia </w:t>
      </w:r>
      <w:bookmarkStart w:id="0" w:name="_GoBack"/>
      <w:bookmarkEnd w:id="0"/>
      <w:r w:rsidRPr="009927F6">
        <w:rPr>
          <w:rFonts w:ascii="Liberation Serif" w:eastAsiaTheme="minorHAnsi" w:hAnsi="Liberation Serif" w:cs="Liberation Serif"/>
          <w:sz w:val="22"/>
          <w:szCs w:val="22"/>
          <w:lang w:eastAsia="en-US"/>
        </w:rPr>
        <w:t>przetargu.</w:t>
      </w:r>
    </w:p>
    <w:p w:rsidR="00C67A23" w:rsidRDefault="00C67A23" w:rsidP="00B10F92">
      <w:pPr>
        <w:jc w:val="center"/>
      </w:pPr>
    </w:p>
    <w:p w:rsidR="00B10F92" w:rsidRPr="00FC2F42" w:rsidRDefault="00B10F92" w:rsidP="00B10F92">
      <w:pPr>
        <w:jc w:val="center"/>
        <w:rPr>
          <w:color w:val="0070C0"/>
          <w:u w:val="single"/>
        </w:rPr>
      </w:pPr>
      <w:r w:rsidRPr="00B10F92">
        <w:rPr>
          <w:color w:val="0070C0"/>
        </w:rPr>
        <w:t xml:space="preserve">Szczegóły ogłoszenia na stronie </w:t>
      </w:r>
      <w:r w:rsidRPr="00FC2F42">
        <w:rPr>
          <w:color w:val="0070C0"/>
          <w:u w:val="single"/>
        </w:rPr>
        <w:t>bip.przybiernow.pl/strony/4238.dhtml</w:t>
      </w:r>
    </w:p>
    <w:p w:rsidR="00115A18" w:rsidRPr="00115A18" w:rsidRDefault="00115A18" w:rsidP="00115A18">
      <w:pPr>
        <w:suppressAutoHyphens w:val="0"/>
        <w:spacing w:after="160" w:line="259" w:lineRule="auto"/>
        <w:rPr>
          <w:rFonts w:eastAsiaTheme="minorHAnsi"/>
          <w:sz w:val="28"/>
          <w:szCs w:val="28"/>
          <w:lang w:eastAsia="en-US"/>
        </w:rPr>
      </w:pPr>
    </w:p>
    <w:p w:rsidR="00115A18" w:rsidRPr="00B10F92" w:rsidRDefault="00115A18" w:rsidP="00B10F92">
      <w:pPr>
        <w:jc w:val="center"/>
        <w:rPr>
          <w:color w:val="0070C0"/>
          <w:sz w:val="24"/>
          <w:szCs w:val="24"/>
        </w:rPr>
      </w:pPr>
    </w:p>
    <w:sectPr w:rsidR="00115A18" w:rsidRPr="00B10F92" w:rsidSect="00FC2F42">
      <w:pgSz w:w="11906" w:h="16838"/>
      <w:pgMar w:top="284" w:right="991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151"/>
    <w:rsid w:val="00115A18"/>
    <w:rsid w:val="00360151"/>
    <w:rsid w:val="005C798A"/>
    <w:rsid w:val="009A435C"/>
    <w:rsid w:val="00B10F92"/>
    <w:rsid w:val="00C67A23"/>
    <w:rsid w:val="00FC2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3B9713-757C-48E0-902A-82D05042F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67A23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361</Words>
  <Characters>2169</Characters>
  <Application>Microsoft Office Word</Application>
  <DocSecurity>0</DocSecurity>
  <Lines>18</Lines>
  <Paragraphs>5</Paragraphs>
  <ScaleCrop>false</ScaleCrop>
  <Company/>
  <LinksUpToDate>false</LinksUpToDate>
  <CharactersWithSpaces>2525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</dc:creator>
  <cp:keywords/>
  <dc:description/>
  <cp:lastModifiedBy>Sekret</cp:lastModifiedBy>
  <cp:revision>7</cp:revision>
  <dcterms:created xsi:type="dcterms:W3CDTF">2021-05-31T13:34:00Z</dcterms:created>
  <dcterms:modified xsi:type="dcterms:W3CDTF">2021-06-02T06:06:00Z</dcterms:modified>
</cp:coreProperties>
</file>